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AUTORIZZAZIONE ALLA PARTECIPAZIONE AL PROGETTO “Learning Lab: L'Impresa del Sapere” DM 176 – PNRR – SCUOLA SECONDARIA DI SECONDO GRADO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 ______________________________ (padre) _________________________________(madre)</w:t>
        <w:br w:type="textWrapping"/>
        <w:t xml:space="preserve">genitore/tutore dell’alunno/a __________________________________</w:t>
        <w:br w:type="textWrapping"/>
        <w:t xml:space="preserve">nato/a a ____________________________ il _____________________</w:t>
        <w:br w:type="textWrapping"/>
        <w:t xml:space="preserve">frequentante la classe ______ sez. ______</w:t>
        <w:br w:type="textWrapping"/>
        <w:t xml:space="preserve">dell’Istituto di Istruzione Secondaria di Secondo Grado</w:t>
        <w:br w:type="textWrapping"/>
        <w:t xml:space="preserve">____________________________________________________________,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AUTORIZZANO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proprio/a figlio/a a partecipare al  Progetto: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Learning Lab: L'Impresa del Sapere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– cod. prog. M4C1I1.4-2025-1686-P-62488  CUP: E84D25005070006 attivati ai sensi del finanziamento Agenda NORD - D.M. 176/2025, nell’ambito degli interventi previsti dal Piano Nazionale di Ripresa e Resilienza (PNRR), finalizzati al rafforzamento delle competenze di base e al contrasto della dispersione scolastica.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attività si svolgeranno in orario pomeridiano dalle ore 13:00 alle ore 17:00, nella sede di Via Pizzo di Calabria, via Sestio Menas e Via di San Tarcisio (come da preferenza effettuata attraverso il modulo Google), secondo il calendario allegato, articolate in moduli formativi, condotti da tutor e/o esperti esterni, che garantiranno anche la vigilanza per l’intera permanenza degli alunni all’interno delle sedi, durante lo svolgimento del progetto.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 studenti e le studentesse che terminano le lezioni curricolari alle ore 12:40 che hanno le attività di potenziamento con inizio alle ore 13:00, non potranno permanere nei locali scolastici nel periodo intercorrente tra la fine delle lezioni e l’inizio dell’attività pomeridiana. Pertanto, tali studenti dovranno uscire dall’edificio scolastico al termine delle lezioni e rientrare a scuola alle ore 13:00 per lo svolgimento dell’attività di potenziamento.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coloro i quali, invece, nel rispetto dell’orario scolastico, terminano le attività didattiche dalle ore 13:30 in poi, è prevista l’uscita anticipata dalle classi, alle ore 13:00, per raggiungere i locali in cui si svolgerà il progetto.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Prima dell’inizio dei percorsi laboratoriali, sarà previsto, per tutti i partecipanti, un momento di convivialità.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precisa che la responsabilità della scuola è limitata all’orario delle attività didattiche; pertanto l’istituzione scolastica non è responsabile della vigilanza degli studenti e delle studentesse nel tempo intercorrente tra l’uscita e il successivo rientro e nei momenti di svolgimento del progetto extracurriculare.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chiede alle famiglie di prendere visione della presente comunicazione e di autorizzare quanto sopra indicato sia mediante la firma dell’autorizzazione allegata sia attraverso il Registro Elettronico, esprimendo il consenso tramite la spunta per accettazione e presa visione del presente documento.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 dichiarano di essere a conoscenza delle modalità organizzative del progetto e che la partecipazione comporta l’impegno alla frequenza regolare delle attività previste per l’intera settimana.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 stessi autorizzano: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l’uscita autonoma dell’alunno/a al termine delle attività pomeridiane, sollevando l’Istituzione scolastica da ogni responsabilità per il rientro a casa;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il trattamento dei dati personali ai sensi del Regolamento UE 2016/679 (GDPR) esclusivamente per finalità connesse alla realizzazione del progetto e agli adempimenti amministrativi previsti dal PNRR.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Roboto" w:cs="Roboto" w:eastAsia="Roboto" w:hAnsi="Roboto"/>
          <w:color w:val="1f1f1f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                                                                                    Firma dei genitori/tutori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77.7952755905512" w:top="283.46456692913387" w:left="606.6141732283465" w:right="606.614173228346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756375</wp:posOffset>
          </wp:positionH>
          <wp:positionV relativeFrom="paragraph">
            <wp:posOffset>-304799</wp:posOffset>
          </wp:positionV>
          <wp:extent cx="5276850" cy="94265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6850" cy="94265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